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F13" w:rsidRPr="00A00B34" w:rsidRDefault="00EE5F13" w:rsidP="00A00B34">
      <w:pPr>
        <w:pStyle w:val="Heading1"/>
        <w:jc w:val="center"/>
        <w:rPr>
          <w:color w:val="C00000"/>
          <w:sz w:val="32"/>
          <w:szCs w:val="32"/>
        </w:rPr>
      </w:pPr>
      <w:r w:rsidRPr="00EE5F13">
        <w:rPr>
          <w:color w:val="C00000"/>
          <w:sz w:val="32"/>
          <w:szCs w:val="32"/>
        </w:rPr>
        <w:t>Guernsey Literary and Potato Peel Pie Society</w:t>
      </w:r>
    </w:p>
    <w:p w:rsidR="00EE5F13" w:rsidRDefault="00EE5F13" w:rsidP="00D64CDE">
      <w:pPr>
        <w:pStyle w:val="Heading2"/>
      </w:pPr>
      <w:r>
        <w:t>The Books Web Site with maps, information and reading guide:</w:t>
      </w:r>
    </w:p>
    <w:p w:rsidR="00EE5F13" w:rsidRDefault="00EE5F13">
      <w:hyperlink r:id="rId4" w:history="1">
        <w:r w:rsidRPr="0054499D">
          <w:rPr>
            <w:rStyle w:val="Hyperlink"/>
          </w:rPr>
          <w:t>http://www.ran</w:t>
        </w:r>
        <w:r w:rsidRPr="0054499D">
          <w:rPr>
            <w:rStyle w:val="Hyperlink"/>
          </w:rPr>
          <w:t>domhouse.com/rhpg/guernsey/</w:t>
        </w:r>
      </w:hyperlink>
      <w:r>
        <w:t xml:space="preserve"> </w:t>
      </w:r>
    </w:p>
    <w:p w:rsidR="00EE5F13" w:rsidRDefault="00EE5F13" w:rsidP="00D64CDE">
      <w:pPr>
        <w:pStyle w:val="Heading2"/>
      </w:pPr>
      <w:r>
        <w:t>About the Authors:</w:t>
      </w:r>
    </w:p>
    <w:p w:rsidR="0027743C" w:rsidRDefault="00EE5F13">
      <w:hyperlink r:id="rId5" w:history="1">
        <w:r w:rsidRPr="0054499D">
          <w:rPr>
            <w:rStyle w:val="Hyperlink"/>
          </w:rPr>
          <w:t>http://www.anniebarrows.com/otherbooks/authorsbio/</w:t>
        </w:r>
      </w:hyperlink>
      <w:r>
        <w:t xml:space="preserve"> </w:t>
      </w:r>
    </w:p>
    <w:p w:rsidR="00D64CDE" w:rsidRDefault="00D64CDE" w:rsidP="00D64CDE">
      <w:pPr>
        <w:pStyle w:val="Heading2"/>
      </w:pPr>
      <w:r>
        <w:t>The Map- Scroll around</w:t>
      </w:r>
      <w:r w:rsidR="00A00B34">
        <w:t>:</w:t>
      </w:r>
      <w:r>
        <w:t xml:space="preserve"> </w:t>
      </w:r>
    </w:p>
    <w:p w:rsidR="00D64CDE" w:rsidRDefault="00D64CDE">
      <w:hyperlink r:id="rId6" w:history="1">
        <w:r w:rsidRPr="0054499D">
          <w:rPr>
            <w:rStyle w:val="Hyperlink"/>
          </w:rPr>
          <w:t>http://maps.google.com/maps/ms?ie=UTF8&amp;hl=en&amp;msa=0&amp;ll=49.460091,-2.5811&amp;spn=0.121171,0.296288&amp;t=h&amp;z=12&amp;msid=100914396836643406446.0004770085524a485bbdb</w:t>
        </w:r>
      </w:hyperlink>
      <w:r>
        <w:t xml:space="preserve"> </w:t>
      </w:r>
    </w:p>
    <w:p w:rsidR="00D64CDE" w:rsidRDefault="00D64CDE" w:rsidP="00D64CDE">
      <w:pPr>
        <w:pStyle w:val="Heading2"/>
      </w:pPr>
      <w:r>
        <w:t>Video of Book</w:t>
      </w:r>
    </w:p>
    <w:p w:rsidR="00D64CDE" w:rsidRDefault="00D64CDE" w:rsidP="00D64CDE">
      <w:hyperlink r:id="rId7" w:history="1">
        <w:r w:rsidRPr="0054499D">
          <w:rPr>
            <w:rStyle w:val="Hyperlink"/>
          </w:rPr>
          <w:t>http://www.randomhouse.com/rhpg/guernsey//book/#video</w:t>
        </w:r>
      </w:hyperlink>
      <w:r>
        <w:t xml:space="preserve"> </w:t>
      </w:r>
    </w:p>
    <w:p w:rsidR="00D64CDE" w:rsidRPr="00D64CDE" w:rsidRDefault="00D64CDE" w:rsidP="00D64CDE">
      <w:pPr>
        <w:pStyle w:val="Heading2"/>
      </w:pPr>
      <w:r>
        <w:t>Readers Guide:</w:t>
      </w:r>
    </w:p>
    <w:p w:rsidR="00D64CDE" w:rsidRPr="00D64CDE" w:rsidRDefault="00D64CDE" w:rsidP="00D64CDE">
      <w:pPr>
        <w:spacing w:after="0"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 xml:space="preserve">Celebrating literature, love, and the power of the human spirit, </w:t>
      </w:r>
      <w:r w:rsidRPr="00D64CDE">
        <w:rPr>
          <w:rFonts w:ascii="Arial" w:eastAsia="Times New Roman" w:hAnsi="Arial" w:cs="Arial"/>
          <w:b/>
          <w:bCs/>
          <w:color w:val="3B3B3B"/>
          <w:sz w:val="15"/>
          <w:szCs w:val="15"/>
        </w:rPr>
        <w:t xml:space="preserve">The Guernsey Literary and Potato Peel Pie Society </w:t>
      </w:r>
      <w:r w:rsidRPr="00D64CDE">
        <w:rPr>
          <w:rFonts w:ascii="Arial" w:eastAsia="Times New Roman" w:hAnsi="Arial" w:cs="Arial"/>
          <w:color w:val="3B3B3B"/>
          <w:sz w:val="15"/>
          <w:szCs w:val="15"/>
        </w:rPr>
        <w:t xml:space="preserve">is the story of an English author living in the shadow of World War II—and embarking on a writing project that will dramatically change her life. Unfolding in a series of letters, this enchanting novel introduces readers to the indomitable Juliet Ashton. Through Juliet’s correspondence with her publisher, best friend, and an absorbing cast of characters, readers discover that despite the personal losses she suffered in the Blitz, and author tours sometimes marked by mishaps, nothing can quell her enthusiasm for the written word. One day, she begins a different sort of correspondence, responding to a man who found her name on the flyleaf of a cherished secondhand book. He tells her that his name is </w:t>
      </w:r>
      <w:proofErr w:type="spellStart"/>
      <w:r w:rsidRPr="00D64CDE">
        <w:rPr>
          <w:rFonts w:ascii="Arial" w:eastAsia="Times New Roman" w:hAnsi="Arial" w:cs="Arial"/>
          <w:color w:val="3B3B3B"/>
          <w:sz w:val="15"/>
          <w:szCs w:val="15"/>
        </w:rPr>
        <w:t>Dawsey</w:t>
      </w:r>
      <w:proofErr w:type="spellEnd"/>
      <w:r w:rsidRPr="00D64CDE">
        <w:rPr>
          <w:rFonts w:ascii="Arial" w:eastAsia="Times New Roman" w:hAnsi="Arial" w:cs="Arial"/>
          <w:color w:val="3B3B3B"/>
          <w:sz w:val="15"/>
          <w:szCs w:val="15"/>
        </w:rPr>
        <w:t xml:space="preserve"> Adams, a native resident of Guernsey, one of the Channel Islands recently liberated from Nazi occupation. Soon Juliet is drawn into </w:t>
      </w:r>
      <w:proofErr w:type="spellStart"/>
      <w:r w:rsidRPr="00D64CDE">
        <w:rPr>
          <w:rFonts w:ascii="Arial" w:eastAsia="Times New Roman" w:hAnsi="Arial" w:cs="Arial"/>
          <w:color w:val="3B3B3B"/>
          <w:sz w:val="15"/>
          <w:szCs w:val="15"/>
        </w:rPr>
        <w:t>Dawsey’s</w:t>
      </w:r>
      <w:proofErr w:type="spellEnd"/>
      <w:r w:rsidRPr="00D64CDE">
        <w:rPr>
          <w:rFonts w:ascii="Arial" w:eastAsia="Times New Roman" w:hAnsi="Arial" w:cs="Arial"/>
          <w:color w:val="3B3B3B"/>
          <w:sz w:val="15"/>
          <w:szCs w:val="15"/>
        </w:rPr>
        <w:t xml:space="preserve"> remarkable circle of friends, courageous men and women who formed the Guernsey Literary and Potato Peel Pie Society as a cover to protect them from the Germans. With their appetite for good books, and their determination to honor the island’s haunting recent history, this is a community that opens Juliet’s heart and mind in ways she could never have imagined.</w:t>
      </w:r>
      <w:r w:rsidRPr="00D64CDE">
        <w:rPr>
          <w:rFonts w:ascii="Arial" w:eastAsia="Times New Roman" w:hAnsi="Arial" w:cs="Arial"/>
          <w:color w:val="3B3B3B"/>
          <w:sz w:val="15"/>
          <w:szCs w:val="15"/>
        </w:rPr>
        <w:br/>
      </w:r>
      <w:r w:rsidRPr="00D64CDE">
        <w:rPr>
          <w:rFonts w:ascii="Arial" w:eastAsia="Times New Roman" w:hAnsi="Arial" w:cs="Arial"/>
          <w:color w:val="3B3B3B"/>
          <w:sz w:val="15"/>
          <w:szCs w:val="15"/>
        </w:rPr>
        <w:br/>
        <w:t xml:space="preserve">The questions and discussion topics that follow are intended to enhance your reading of Mary Ann Shaffer and Annie </w:t>
      </w:r>
      <w:proofErr w:type="spellStart"/>
      <w:r w:rsidRPr="00D64CDE">
        <w:rPr>
          <w:rFonts w:ascii="Arial" w:eastAsia="Times New Roman" w:hAnsi="Arial" w:cs="Arial"/>
          <w:color w:val="3B3B3B"/>
          <w:sz w:val="15"/>
          <w:szCs w:val="15"/>
        </w:rPr>
        <w:t>Barrows’s</w:t>
      </w:r>
      <w:proofErr w:type="spellEnd"/>
      <w:r w:rsidRPr="00D64CDE">
        <w:rPr>
          <w:rFonts w:ascii="Arial" w:eastAsia="Times New Roman" w:hAnsi="Arial" w:cs="Arial"/>
          <w:b/>
          <w:bCs/>
          <w:color w:val="3B3B3B"/>
          <w:sz w:val="15"/>
          <w:szCs w:val="15"/>
        </w:rPr>
        <w:t xml:space="preserve"> Guernsey Literary and Potato Peel Pie Society.</w:t>
      </w:r>
      <w:r w:rsidRPr="00D64CDE">
        <w:rPr>
          <w:rFonts w:ascii="Arial" w:eastAsia="Times New Roman" w:hAnsi="Arial" w:cs="Arial"/>
          <w:color w:val="3B3B3B"/>
          <w:sz w:val="15"/>
          <w:szCs w:val="15"/>
        </w:rPr>
        <w:t xml:space="preserve"> We hope they will enrich your experience of this captivating novel. </w:t>
      </w:r>
      <w:bookmarkStart w:id="0" w:name="rg"/>
      <w:bookmarkEnd w:id="0"/>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1. What was it like to read a novel composed entirely of letters? What do letters offer that no other form of writing (not even emails) can convey?</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2. What makes Sidney and Sophie ideal friends for Juliet? What common ground do they share? Who has been a similar advocate in your life?</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 xml:space="preserve">3. </w:t>
      </w:r>
      <w:proofErr w:type="spellStart"/>
      <w:r w:rsidRPr="00D64CDE">
        <w:rPr>
          <w:rFonts w:ascii="Arial" w:eastAsia="Times New Roman" w:hAnsi="Arial" w:cs="Arial"/>
          <w:color w:val="3B3B3B"/>
          <w:sz w:val="15"/>
          <w:szCs w:val="15"/>
        </w:rPr>
        <w:t>Dawsey</w:t>
      </w:r>
      <w:proofErr w:type="spellEnd"/>
      <w:r w:rsidRPr="00D64CDE">
        <w:rPr>
          <w:rFonts w:ascii="Arial" w:eastAsia="Times New Roman" w:hAnsi="Arial" w:cs="Arial"/>
          <w:color w:val="3B3B3B"/>
          <w:sz w:val="15"/>
          <w:szCs w:val="15"/>
        </w:rPr>
        <w:t xml:space="preserve"> first wrote to Juliet because books, on Charles Lamb or otherwise, were so difficult to obtain on Guernsey in the aftermath of the war. What differences did you note between bookselling in the novel and bookselling in your world? What makes book lovers unique, across all generations?</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 xml:space="preserve">4. What were your first impressions of </w:t>
      </w:r>
      <w:proofErr w:type="spellStart"/>
      <w:r w:rsidRPr="00D64CDE">
        <w:rPr>
          <w:rFonts w:ascii="Arial" w:eastAsia="Times New Roman" w:hAnsi="Arial" w:cs="Arial"/>
          <w:color w:val="3B3B3B"/>
          <w:sz w:val="15"/>
          <w:szCs w:val="15"/>
        </w:rPr>
        <w:t>Dawsey</w:t>
      </w:r>
      <w:proofErr w:type="spellEnd"/>
      <w:r w:rsidRPr="00D64CDE">
        <w:rPr>
          <w:rFonts w:ascii="Arial" w:eastAsia="Times New Roman" w:hAnsi="Arial" w:cs="Arial"/>
          <w:color w:val="3B3B3B"/>
          <w:sz w:val="15"/>
          <w:szCs w:val="15"/>
        </w:rPr>
        <w:t>? How was he different from the other men Juliet had known?</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6. Juliet occasionally receives mean-spirited correspondence from strangers, accusing both Elizabeth and Juliet of being immoral. What accounts for their judgmental ways?</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7. In what ways were Juliet and Elizabeth kindred spirits? What did Elizabeth’s spontaneous invention of the society, as well as her brave final act, say about her approach to life?</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8. Numerous Guernsey residents give Juliet access to their private memories of the occupation. Which voices were most memorable for you? What was the effect of reading a variety of responses to a shared tragedy?</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9. Kit and Juliet complete each other in many ways. What did they need from each other? What qualities make Juliet an unconventional, excellent mother?</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10. How did Remy’s presence enhance the lives of those on Guernsey? Through her survival, what recollections, hopes, and lessons also survived?</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12. What was the effect of reading a novel about an author’s experiences with writing, editing, and getting published? Did this enhance the book’s realism, though Juliet’s experience is a bit different from that of debut novelist Mary Ann Shaffer and her niece, children’s book author Annie Barrows?</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13. What historical facts about life in England during World War II were you especially surprised to discover? What traits, such as remarkable stamina, are captured in a detail such as potato peel pie? In what ways does fiction provide a means for more fully understanding a non-fiction truth?</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14. Which of the members of the Society is your favorite? Whose literary opinions are most like your own?</w:t>
      </w:r>
    </w:p>
    <w:p w:rsidR="00D64CDE" w:rsidRPr="00D64CDE" w:rsidRDefault="00D64CDE" w:rsidP="00D64CDE">
      <w:pPr>
        <w:spacing w:before="100" w:beforeAutospacing="1" w:after="100" w:afterAutospacing="1" w:line="240" w:lineRule="auto"/>
        <w:rPr>
          <w:rFonts w:ascii="Arial" w:eastAsia="Times New Roman" w:hAnsi="Arial" w:cs="Arial"/>
          <w:color w:val="3B3B3B"/>
          <w:sz w:val="15"/>
          <w:szCs w:val="15"/>
        </w:rPr>
      </w:pPr>
      <w:r w:rsidRPr="00D64CDE">
        <w:rPr>
          <w:rFonts w:ascii="Arial" w:eastAsia="Times New Roman" w:hAnsi="Arial" w:cs="Arial"/>
          <w:color w:val="3B3B3B"/>
          <w:sz w:val="15"/>
          <w:szCs w:val="15"/>
        </w:rPr>
        <w:t xml:space="preserve">15. Do you agree with </w:t>
      </w:r>
      <w:proofErr w:type="spellStart"/>
      <w:r w:rsidRPr="00D64CDE">
        <w:rPr>
          <w:rFonts w:ascii="Arial" w:eastAsia="Times New Roman" w:hAnsi="Arial" w:cs="Arial"/>
          <w:color w:val="3B3B3B"/>
          <w:sz w:val="15"/>
          <w:szCs w:val="15"/>
        </w:rPr>
        <w:t>Isola</w:t>
      </w:r>
      <w:proofErr w:type="spellEnd"/>
      <w:r w:rsidRPr="00D64CDE">
        <w:rPr>
          <w:rFonts w:ascii="Arial" w:eastAsia="Times New Roman" w:hAnsi="Arial" w:cs="Arial"/>
          <w:color w:val="3B3B3B"/>
          <w:sz w:val="15"/>
          <w:szCs w:val="15"/>
        </w:rPr>
        <w:t xml:space="preserve"> that “reading good books ruins you for enjoying bad ones”?</w:t>
      </w:r>
    </w:p>
    <w:p w:rsidR="00EE5F13" w:rsidRDefault="00EE5F13"/>
    <w:sectPr w:rsidR="00EE5F13" w:rsidSect="00A00B34">
      <w:pgSz w:w="12240" w:h="15840"/>
      <w:pgMar w:top="270" w:right="1080" w:bottom="72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E5F13"/>
    <w:rsid w:val="0027743C"/>
    <w:rsid w:val="0086385B"/>
    <w:rsid w:val="00A00B34"/>
    <w:rsid w:val="00A53D4F"/>
    <w:rsid w:val="00AB399B"/>
    <w:rsid w:val="00AB7080"/>
    <w:rsid w:val="00D64CDE"/>
    <w:rsid w:val="00EE5F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43C"/>
  </w:style>
  <w:style w:type="paragraph" w:styleId="Heading1">
    <w:name w:val="heading 1"/>
    <w:basedOn w:val="Normal"/>
    <w:next w:val="Normal"/>
    <w:link w:val="Heading1Char"/>
    <w:uiPriority w:val="9"/>
    <w:qFormat/>
    <w:rsid w:val="00EE5F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4C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F13"/>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E5F13"/>
    <w:rPr>
      <w:color w:val="0000FF" w:themeColor="hyperlink"/>
      <w:u w:val="single"/>
    </w:rPr>
  </w:style>
  <w:style w:type="character" w:styleId="FollowedHyperlink">
    <w:name w:val="FollowedHyperlink"/>
    <w:basedOn w:val="DefaultParagraphFont"/>
    <w:uiPriority w:val="99"/>
    <w:semiHidden/>
    <w:unhideWhenUsed/>
    <w:rsid w:val="00EE5F13"/>
    <w:rPr>
      <w:color w:val="800080" w:themeColor="followedHyperlink"/>
      <w:u w:val="single"/>
    </w:rPr>
  </w:style>
  <w:style w:type="character" w:customStyle="1" w:styleId="Heading2Char">
    <w:name w:val="Heading 2 Char"/>
    <w:basedOn w:val="DefaultParagraphFont"/>
    <w:link w:val="Heading2"/>
    <w:uiPriority w:val="9"/>
    <w:rsid w:val="00D64CD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64C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C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1660050">
      <w:bodyDiv w:val="1"/>
      <w:marLeft w:val="0"/>
      <w:marRight w:val="0"/>
      <w:marTop w:val="0"/>
      <w:marBottom w:val="0"/>
      <w:divBdr>
        <w:top w:val="none" w:sz="0" w:space="0" w:color="auto"/>
        <w:left w:val="none" w:sz="0" w:space="0" w:color="auto"/>
        <w:bottom w:val="none" w:sz="0" w:space="0" w:color="auto"/>
        <w:right w:val="none" w:sz="0" w:space="0" w:color="auto"/>
      </w:divBdr>
      <w:divsChild>
        <w:div w:id="32049334">
          <w:marLeft w:val="0"/>
          <w:marRight w:val="0"/>
          <w:marTop w:val="0"/>
          <w:marBottom w:val="0"/>
          <w:divBdr>
            <w:top w:val="none" w:sz="0" w:space="0" w:color="auto"/>
            <w:left w:val="none" w:sz="0" w:space="0" w:color="auto"/>
            <w:bottom w:val="none" w:sz="0" w:space="0" w:color="auto"/>
            <w:right w:val="none" w:sz="0" w:space="0" w:color="auto"/>
          </w:divBdr>
          <w:divsChild>
            <w:div w:id="1906917814">
              <w:marLeft w:val="163"/>
              <w:marRight w:val="0"/>
              <w:marTop w:val="0"/>
              <w:marBottom w:val="0"/>
              <w:divBdr>
                <w:top w:val="none" w:sz="0" w:space="0" w:color="auto"/>
                <w:left w:val="none" w:sz="0" w:space="0" w:color="auto"/>
                <w:bottom w:val="none" w:sz="0" w:space="0" w:color="auto"/>
                <w:right w:val="none" w:sz="0" w:space="0" w:color="auto"/>
              </w:divBdr>
              <w:divsChild>
                <w:div w:id="673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andomhouse.com/rhpg/guernsey//book/#vide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ps.google.com/maps/ms?ie=UTF8&amp;hl=en&amp;msa=0&amp;ll=49.460091,-2.5811&amp;spn=0.121171,0.296288&amp;t=h&amp;z=12&amp;msid=100914396836643406446.0004770085524a485bbdb" TargetMode="External"/><Relationship Id="rId5" Type="http://schemas.openxmlformats.org/officeDocument/2006/relationships/hyperlink" Target="http://www.anniebarrows.com/otherbooks/authorsbio/" TargetMode="External"/><Relationship Id="rId4" Type="http://schemas.openxmlformats.org/officeDocument/2006/relationships/hyperlink" Target="http://www.randomhouse.com/rhpg/guernse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Beach City Public Schools</dc:creator>
  <cp:keywords/>
  <dc:description/>
  <cp:lastModifiedBy>Virginia Beach City Public Schools</cp:lastModifiedBy>
  <cp:revision>1</cp:revision>
  <dcterms:created xsi:type="dcterms:W3CDTF">2010-03-03T13:44:00Z</dcterms:created>
  <dcterms:modified xsi:type="dcterms:W3CDTF">2010-03-03T14:14:00Z</dcterms:modified>
</cp:coreProperties>
</file>